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4" w:rsidRDefault="00093B24" w:rsidP="00E3054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143CB" w:rsidRDefault="008143CB" w:rsidP="00E3054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143CB" w:rsidRDefault="008143CB" w:rsidP="00E3054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93B24" w:rsidRDefault="00093B24" w:rsidP="00E3054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E30547" w:rsidRPr="00E30547" w:rsidRDefault="00E30547" w:rsidP="005515E0">
      <w:pPr>
        <w:spacing w:after="0" w:line="240" w:lineRule="auto"/>
        <w:rPr>
          <w:b/>
          <w:sz w:val="20"/>
          <w:szCs w:val="20"/>
          <w:u w:val="single"/>
        </w:rPr>
      </w:pPr>
    </w:p>
    <w:p w:rsidR="00E30547" w:rsidRDefault="00C90D96" w:rsidP="00E30547">
      <w:pPr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Information Technology (</w:t>
      </w:r>
      <w:r w:rsidR="00E30547" w:rsidRPr="00E30547">
        <w:rPr>
          <w:sz w:val="20"/>
          <w:szCs w:val="20"/>
          <w:u w:val="single"/>
        </w:rPr>
        <w:t>IT</w:t>
      </w:r>
      <w:r>
        <w:rPr>
          <w:sz w:val="20"/>
          <w:szCs w:val="20"/>
          <w:u w:val="single"/>
        </w:rPr>
        <w:t>)</w:t>
      </w:r>
      <w:r w:rsidR="00E30547" w:rsidRPr="00E30547">
        <w:rPr>
          <w:sz w:val="20"/>
          <w:szCs w:val="20"/>
          <w:u w:val="single"/>
        </w:rPr>
        <w:t>/ELECTRONIC PATIENT RECORDS</w:t>
      </w:r>
    </w:p>
    <w:p w:rsidR="00552DE6" w:rsidRPr="00E30547" w:rsidRDefault="005515E0" w:rsidP="00E30547">
      <w:pPr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Nettlebed Surgery</w:t>
      </w:r>
    </w:p>
    <w:p w:rsidR="00E30547" w:rsidRPr="00E30547" w:rsidRDefault="00E30547" w:rsidP="00E30547">
      <w:pPr>
        <w:spacing w:after="0" w:line="240" w:lineRule="auto"/>
        <w:jc w:val="center"/>
        <w:rPr>
          <w:sz w:val="20"/>
          <w:szCs w:val="20"/>
        </w:rPr>
      </w:pPr>
    </w:p>
    <w:p w:rsidR="00E30547" w:rsidRPr="00E30547" w:rsidRDefault="00E30547" w:rsidP="00E30547">
      <w:pPr>
        <w:spacing w:after="0" w:line="240" w:lineRule="auto"/>
        <w:rPr>
          <w:sz w:val="20"/>
          <w:szCs w:val="20"/>
        </w:rPr>
      </w:pPr>
      <w:r w:rsidRPr="00E30547">
        <w:rPr>
          <w:sz w:val="20"/>
          <w:szCs w:val="20"/>
        </w:rPr>
        <w:t xml:space="preserve">New </w:t>
      </w:r>
      <w:r w:rsidR="00796F20">
        <w:rPr>
          <w:sz w:val="20"/>
          <w:szCs w:val="20"/>
        </w:rPr>
        <w:t xml:space="preserve">contractual </w:t>
      </w:r>
      <w:r w:rsidR="00C90D96">
        <w:rPr>
          <w:sz w:val="20"/>
          <w:szCs w:val="20"/>
        </w:rPr>
        <w:t xml:space="preserve">arrangements </w:t>
      </w:r>
      <w:r w:rsidRPr="00E30547">
        <w:rPr>
          <w:sz w:val="20"/>
          <w:szCs w:val="20"/>
        </w:rPr>
        <w:t xml:space="preserve">came into force </w:t>
      </w:r>
      <w:r w:rsidR="00552DE6">
        <w:rPr>
          <w:sz w:val="20"/>
          <w:szCs w:val="20"/>
        </w:rPr>
        <w:t>on</w:t>
      </w:r>
      <w:r w:rsidR="00552DE6" w:rsidRPr="00E30547">
        <w:rPr>
          <w:sz w:val="20"/>
          <w:szCs w:val="20"/>
        </w:rPr>
        <w:t xml:space="preserve"> </w:t>
      </w:r>
      <w:r w:rsidRPr="00E30547">
        <w:rPr>
          <w:sz w:val="20"/>
          <w:szCs w:val="20"/>
        </w:rPr>
        <w:t>1</w:t>
      </w:r>
      <w:r w:rsidRPr="00E30547">
        <w:rPr>
          <w:sz w:val="20"/>
          <w:szCs w:val="20"/>
          <w:vertAlign w:val="superscript"/>
        </w:rPr>
        <w:t>st</w:t>
      </w:r>
      <w:r w:rsidRPr="00E30547">
        <w:rPr>
          <w:sz w:val="20"/>
          <w:szCs w:val="20"/>
        </w:rPr>
        <w:t xml:space="preserve"> April 2014 requiring GP practices </w:t>
      </w:r>
      <w:r w:rsidR="00CB442C">
        <w:rPr>
          <w:sz w:val="20"/>
          <w:szCs w:val="20"/>
        </w:rPr>
        <w:t>to</w:t>
      </w:r>
      <w:r w:rsidR="00CB442C" w:rsidRPr="00E30547">
        <w:rPr>
          <w:sz w:val="20"/>
          <w:szCs w:val="20"/>
        </w:rPr>
        <w:t xml:space="preserve"> </w:t>
      </w:r>
      <w:r w:rsidRPr="00E30547">
        <w:rPr>
          <w:sz w:val="20"/>
          <w:szCs w:val="20"/>
        </w:rPr>
        <w:t xml:space="preserve">make available a statement of intent </w:t>
      </w:r>
      <w:r w:rsidR="00CB442C">
        <w:rPr>
          <w:sz w:val="20"/>
          <w:szCs w:val="20"/>
        </w:rPr>
        <w:t>about</w:t>
      </w:r>
      <w:r w:rsidR="00972742">
        <w:rPr>
          <w:sz w:val="20"/>
          <w:szCs w:val="20"/>
        </w:rPr>
        <w:t xml:space="preserve"> </w:t>
      </w:r>
      <w:r w:rsidRPr="00E30547">
        <w:rPr>
          <w:sz w:val="20"/>
          <w:szCs w:val="20"/>
        </w:rPr>
        <w:t xml:space="preserve">the following IT </w:t>
      </w:r>
      <w:r w:rsidR="00796F20" w:rsidRPr="00E30547">
        <w:rPr>
          <w:sz w:val="20"/>
          <w:szCs w:val="20"/>
        </w:rPr>
        <w:t>developments</w:t>
      </w:r>
      <w:r w:rsidR="00796F20">
        <w:rPr>
          <w:sz w:val="20"/>
          <w:szCs w:val="20"/>
        </w:rPr>
        <w:t>:</w:t>
      </w:r>
    </w:p>
    <w:p w:rsidR="00E30547" w:rsidRPr="00E30547" w:rsidRDefault="00E30547" w:rsidP="00E30547">
      <w:pPr>
        <w:spacing w:after="0" w:line="240" w:lineRule="auto"/>
        <w:rPr>
          <w:sz w:val="20"/>
          <w:szCs w:val="20"/>
        </w:rPr>
      </w:pPr>
    </w:p>
    <w:p w:rsidR="00E30547" w:rsidRPr="00E30547" w:rsidRDefault="00E30547" w:rsidP="00E3054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0547">
        <w:rPr>
          <w:sz w:val="20"/>
          <w:szCs w:val="20"/>
        </w:rPr>
        <w:t>Referral Management</w:t>
      </w:r>
      <w:r w:rsidR="0081412F">
        <w:rPr>
          <w:sz w:val="20"/>
          <w:szCs w:val="20"/>
        </w:rPr>
        <w:t xml:space="preserve"> Information</w:t>
      </w:r>
    </w:p>
    <w:p w:rsidR="00E30547" w:rsidRPr="00E30547" w:rsidRDefault="0081412F" w:rsidP="00E3054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Online</w:t>
      </w:r>
      <w:r w:rsidRPr="00E30547">
        <w:rPr>
          <w:sz w:val="20"/>
          <w:szCs w:val="20"/>
        </w:rPr>
        <w:t xml:space="preserve"> </w:t>
      </w:r>
      <w:r w:rsidR="00E30547" w:rsidRPr="00E30547">
        <w:rPr>
          <w:sz w:val="20"/>
          <w:szCs w:val="20"/>
        </w:rPr>
        <w:t>Appointment Booking</w:t>
      </w:r>
    </w:p>
    <w:p w:rsidR="00E30547" w:rsidRPr="00E30547" w:rsidRDefault="00E30547" w:rsidP="00E3054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0547">
        <w:rPr>
          <w:sz w:val="20"/>
          <w:szCs w:val="20"/>
        </w:rPr>
        <w:t>Online Booking of repeat prescriptions</w:t>
      </w:r>
    </w:p>
    <w:p w:rsidR="00E30547" w:rsidRPr="00E30547" w:rsidRDefault="00E30547" w:rsidP="00E3054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0547">
        <w:rPr>
          <w:sz w:val="20"/>
          <w:szCs w:val="20"/>
        </w:rPr>
        <w:t>Summary Care Record</w:t>
      </w:r>
    </w:p>
    <w:p w:rsidR="00E30547" w:rsidRPr="00E30547" w:rsidRDefault="00E30547" w:rsidP="00E3054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0547">
        <w:rPr>
          <w:sz w:val="20"/>
          <w:szCs w:val="20"/>
        </w:rPr>
        <w:t>GP2GP transfers</w:t>
      </w:r>
      <w:r w:rsidR="00C90D96">
        <w:rPr>
          <w:sz w:val="20"/>
          <w:szCs w:val="20"/>
        </w:rPr>
        <w:t xml:space="preserve"> of care records</w:t>
      </w:r>
    </w:p>
    <w:p w:rsidR="00E30547" w:rsidRPr="00E30547" w:rsidRDefault="00E30547" w:rsidP="00E3054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0547">
        <w:rPr>
          <w:sz w:val="20"/>
          <w:szCs w:val="20"/>
        </w:rPr>
        <w:t xml:space="preserve">Patient Access to </w:t>
      </w:r>
      <w:r w:rsidR="00C90D96">
        <w:rPr>
          <w:sz w:val="20"/>
          <w:szCs w:val="20"/>
        </w:rPr>
        <w:t xml:space="preserve">electronic </w:t>
      </w:r>
      <w:r w:rsidRPr="00E30547">
        <w:rPr>
          <w:sz w:val="20"/>
          <w:szCs w:val="20"/>
        </w:rPr>
        <w:t>records.</w:t>
      </w:r>
    </w:p>
    <w:p w:rsidR="00E30547" w:rsidRPr="00E30547" w:rsidRDefault="00E30547" w:rsidP="00E30547">
      <w:pPr>
        <w:spacing w:after="0" w:line="240" w:lineRule="auto"/>
        <w:rPr>
          <w:sz w:val="20"/>
          <w:szCs w:val="20"/>
        </w:rPr>
      </w:pPr>
    </w:p>
    <w:p w:rsidR="00E30547" w:rsidRPr="00E30547" w:rsidRDefault="00E30547" w:rsidP="00E30547">
      <w:pPr>
        <w:spacing w:after="0" w:line="240" w:lineRule="auto"/>
        <w:rPr>
          <w:sz w:val="20"/>
          <w:szCs w:val="20"/>
        </w:rPr>
      </w:pPr>
      <w:r w:rsidRPr="00E30547">
        <w:rPr>
          <w:sz w:val="20"/>
          <w:szCs w:val="20"/>
        </w:rPr>
        <w:t xml:space="preserve">Please find below details of </w:t>
      </w:r>
      <w:r w:rsidR="00C90D96">
        <w:rPr>
          <w:sz w:val="20"/>
          <w:szCs w:val="20"/>
        </w:rPr>
        <w:t>the arrangements we have in place for these developments</w:t>
      </w:r>
      <w:r w:rsidR="00972742">
        <w:rPr>
          <w:sz w:val="20"/>
          <w:szCs w:val="20"/>
        </w:rPr>
        <w:t xml:space="preserve"> at this Practice</w:t>
      </w:r>
      <w:r w:rsidR="00C90D96">
        <w:rPr>
          <w:sz w:val="20"/>
          <w:szCs w:val="20"/>
        </w:rPr>
        <w:t>.</w:t>
      </w:r>
    </w:p>
    <w:p w:rsidR="00E30547" w:rsidRPr="00E30547" w:rsidRDefault="00E30547" w:rsidP="00E30547">
      <w:pPr>
        <w:spacing w:after="0" w:line="240" w:lineRule="auto"/>
        <w:rPr>
          <w:sz w:val="20"/>
          <w:szCs w:val="20"/>
        </w:rPr>
      </w:pPr>
    </w:p>
    <w:p w:rsidR="00E30547" w:rsidRPr="00E30547" w:rsidRDefault="00E30547" w:rsidP="00E30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E30547">
        <w:rPr>
          <w:sz w:val="20"/>
          <w:szCs w:val="20"/>
          <w:u w:val="single"/>
        </w:rPr>
        <w:t>Referral management</w:t>
      </w:r>
      <w:r w:rsidR="00C90D96">
        <w:rPr>
          <w:sz w:val="20"/>
          <w:szCs w:val="20"/>
          <w:u w:val="single"/>
        </w:rPr>
        <w:t xml:space="preserve"> Information</w:t>
      </w:r>
      <w:r w:rsidRPr="00E30547">
        <w:rPr>
          <w:sz w:val="20"/>
          <w:szCs w:val="20"/>
          <w:u w:val="single"/>
        </w:rPr>
        <w:t xml:space="preserve">  </w:t>
      </w:r>
    </w:p>
    <w:p w:rsidR="00E30547" w:rsidRPr="00E30547" w:rsidRDefault="00C90D96" w:rsidP="00796F20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30547" w:rsidRPr="00E30547">
        <w:rPr>
          <w:sz w:val="20"/>
          <w:szCs w:val="20"/>
        </w:rPr>
        <w:t>ractices must include the NHS Number as the primary identifier in all NHS clinical correspondence issued by the practice.</w:t>
      </w:r>
    </w:p>
    <w:p w:rsidR="00E30547" w:rsidRPr="00B176F1" w:rsidRDefault="00C90D96" w:rsidP="00796F20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B176F1">
        <w:rPr>
          <w:i/>
          <w:sz w:val="20"/>
          <w:szCs w:val="20"/>
        </w:rPr>
        <w:t>All letters and information that we send to other organisations such as, hospitals, have an NHS number clearly shown.</w:t>
      </w:r>
    </w:p>
    <w:p w:rsidR="00C90D96" w:rsidRPr="00E30547" w:rsidRDefault="00C90D96" w:rsidP="00E30547">
      <w:pPr>
        <w:spacing w:after="0" w:line="240" w:lineRule="auto"/>
        <w:jc w:val="both"/>
        <w:rPr>
          <w:sz w:val="20"/>
          <w:szCs w:val="20"/>
        </w:rPr>
      </w:pPr>
    </w:p>
    <w:p w:rsidR="00E30547" w:rsidRPr="00E30547" w:rsidRDefault="00E30547" w:rsidP="00E30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E30547">
        <w:rPr>
          <w:sz w:val="20"/>
          <w:szCs w:val="20"/>
          <w:u w:val="single"/>
        </w:rPr>
        <w:t xml:space="preserve">Electronic appointment booking </w:t>
      </w:r>
    </w:p>
    <w:p w:rsidR="00E30547" w:rsidRPr="00E30547" w:rsidRDefault="00E30547" w:rsidP="00796F20">
      <w:pPr>
        <w:spacing w:after="0" w:line="240" w:lineRule="auto"/>
        <w:ind w:left="720"/>
        <w:jc w:val="both"/>
        <w:rPr>
          <w:sz w:val="20"/>
          <w:szCs w:val="20"/>
        </w:rPr>
      </w:pPr>
      <w:r w:rsidRPr="00E30547">
        <w:rPr>
          <w:sz w:val="20"/>
          <w:szCs w:val="20"/>
        </w:rPr>
        <w:t xml:space="preserve">Practices are required to promote and offer the facility for all patients, who wish </w:t>
      </w:r>
      <w:r w:rsidR="002477FB">
        <w:rPr>
          <w:sz w:val="20"/>
          <w:szCs w:val="20"/>
        </w:rPr>
        <w:t>to,</w:t>
      </w:r>
      <w:r w:rsidRPr="00E30547">
        <w:rPr>
          <w:sz w:val="20"/>
          <w:szCs w:val="20"/>
        </w:rPr>
        <w:t xml:space="preserve"> to book, view, amend, cancel and print appointments online.</w:t>
      </w:r>
    </w:p>
    <w:p w:rsidR="00E30547" w:rsidRPr="00B176F1" w:rsidRDefault="00E30547" w:rsidP="00796F20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B176F1">
        <w:rPr>
          <w:i/>
          <w:sz w:val="20"/>
          <w:szCs w:val="20"/>
        </w:rPr>
        <w:t xml:space="preserve">We currently </w:t>
      </w:r>
      <w:r w:rsidR="00796F20" w:rsidRPr="00B176F1">
        <w:rPr>
          <w:i/>
          <w:sz w:val="20"/>
          <w:szCs w:val="20"/>
        </w:rPr>
        <w:t>offer booking</w:t>
      </w:r>
      <w:r w:rsidRPr="00B176F1">
        <w:rPr>
          <w:i/>
          <w:sz w:val="20"/>
          <w:szCs w:val="20"/>
        </w:rPr>
        <w:t xml:space="preserve"> and </w:t>
      </w:r>
      <w:r w:rsidR="00796F20" w:rsidRPr="00B176F1">
        <w:rPr>
          <w:i/>
          <w:sz w:val="20"/>
          <w:szCs w:val="20"/>
        </w:rPr>
        <w:t>cancelling of</w:t>
      </w:r>
      <w:r w:rsidR="00C90D96" w:rsidRPr="00B176F1">
        <w:rPr>
          <w:i/>
          <w:sz w:val="20"/>
          <w:szCs w:val="20"/>
        </w:rPr>
        <w:t xml:space="preserve"> </w:t>
      </w:r>
      <w:r w:rsidR="007321AB" w:rsidRPr="00B176F1">
        <w:rPr>
          <w:i/>
          <w:sz w:val="20"/>
          <w:szCs w:val="20"/>
        </w:rPr>
        <w:t>routine GP appointments/other</w:t>
      </w:r>
      <w:r w:rsidR="00C90D96" w:rsidRPr="00B176F1">
        <w:rPr>
          <w:i/>
          <w:sz w:val="20"/>
          <w:szCs w:val="20"/>
        </w:rPr>
        <w:t xml:space="preserve"> appointments</w:t>
      </w:r>
      <w:r w:rsidR="007321AB" w:rsidRPr="00B176F1">
        <w:rPr>
          <w:i/>
          <w:sz w:val="20"/>
          <w:szCs w:val="20"/>
        </w:rPr>
        <w:t xml:space="preserve"> online</w:t>
      </w:r>
      <w:r w:rsidR="00B41344" w:rsidRPr="00B176F1">
        <w:rPr>
          <w:i/>
          <w:sz w:val="20"/>
          <w:szCs w:val="20"/>
        </w:rPr>
        <w:t>.</w:t>
      </w:r>
      <w:r w:rsidR="00C90D96" w:rsidRPr="00B176F1">
        <w:rPr>
          <w:i/>
          <w:sz w:val="20"/>
          <w:szCs w:val="20"/>
        </w:rPr>
        <w:t xml:space="preserve"> Please </w:t>
      </w:r>
      <w:r w:rsidR="00A74E2F" w:rsidRPr="00B176F1">
        <w:rPr>
          <w:i/>
          <w:sz w:val="20"/>
          <w:szCs w:val="20"/>
        </w:rPr>
        <w:t xml:space="preserve">ask at </w:t>
      </w:r>
      <w:r w:rsidR="00B41344" w:rsidRPr="00B176F1">
        <w:rPr>
          <w:i/>
          <w:sz w:val="20"/>
          <w:szCs w:val="20"/>
        </w:rPr>
        <w:t>reception for</w:t>
      </w:r>
      <w:r w:rsidR="00C90D96" w:rsidRPr="00B176F1">
        <w:rPr>
          <w:i/>
          <w:sz w:val="20"/>
          <w:szCs w:val="20"/>
        </w:rPr>
        <w:t xml:space="preserve"> more details </w:t>
      </w:r>
      <w:r w:rsidR="00A74E2F" w:rsidRPr="00B176F1">
        <w:rPr>
          <w:i/>
          <w:sz w:val="20"/>
          <w:szCs w:val="20"/>
        </w:rPr>
        <w:t>about</w:t>
      </w:r>
      <w:r w:rsidR="00C90D96" w:rsidRPr="00B176F1">
        <w:rPr>
          <w:i/>
          <w:sz w:val="20"/>
          <w:szCs w:val="20"/>
        </w:rPr>
        <w:t xml:space="preserve"> how to register for this service.</w:t>
      </w:r>
    </w:p>
    <w:p w:rsidR="00E30547" w:rsidRPr="00E30547" w:rsidRDefault="00E30547" w:rsidP="00E30547">
      <w:pPr>
        <w:spacing w:after="0" w:line="240" w:lineRule="auto"/>
        <w:jc w:val="both"/>
        <w:rPr>
          <w:sz w:val="20"/>
          <w:szCs w:val="20"/>
        </w:rPr>
      </w:pPr>
    </w:p>
    <w:p w:rsidR="00E30547" w:rsidRPr="00E30547" w:rsidRDefault="00E30547" w:rsidP="00E30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E30547">
        <w:rPr>
          <w:sz w:val="20"/>
          <w:szCs w:val="20"/>
          <w:u w:val="single"/>
        </w:rPr>
        <w:t>Online booking of repeat prescriptions</w:t>
      </w:r>
    </w:p>
    <w:p w:rsidR="00E30547" w:rsidRPr="00E30547" w:rsidRDefault="00E30547" w:rsidP="00A440CD">
      <w:pPr>
        <w:spacing w:after="0" w:line="240" w:lineRule="auto"/>
        <w:ind w:left="720"/>
        <w:jc w:val="both"/>
        <w:rPr>
          <w:sz w:val="20"/>
          <w:szCs w:val="20"/>
        </w:rPr>
      </w:pPr>
      <w:r w:rsidRPr="00E30547">
        <w:rPr>
          <w:sz w:val="20"/>
          <w:szCs w:val="20"/>
        </w:rPr>
        <w:t xml:space="preserve">Practices are required to promote and offer the facility for all patients, who wish </w:t>
      </w:r>
      <w:r w:rsidR="002477FB">
        <w:rPr>
          <w:sz w:val="20"/>
          <w:szCs w:val="20"/>
        </w:rPr>
        <w:t>to</w:t>
      </w:r>
      <w:r w:rsidRPr="00E30547">
        <w:rPr>
          <w:sz w:val="20"/>
          <w:szCs w:val="20"/>
        </w:rPr>
        <w:t>, to order online, view and print a list of their repeat prescriptions for necessary drugs, medicines or appliances.</w:t>
      </w:r>
    </w:p>
    <w:p w:rsidR="00E30547" w:rsidRPr="00B176F1" w:rsidRDefault="00E30547" w:rsidP="00A440CD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B176F1">
        <w:rPr>
          <w:i/>
          <w:sz w:val="20"/>
          <w:szCs w:val="20"/>
        </w:rPr>
        <w:t>We currently offer the facility for ordering repeat prescriptions</w:t>
      </w:r>
      <w:r w:rsidR="00972742" w:rsidRPr="00B176F1">
        <w:rPr>
          <w:i/>
          <w:sz w:val="20"/>
          <w:szCs w:val="20"/>
        </w:rPr>
        <w:t xml:space="preserve"> </w:t>
      </w:r>
      <w:r w:rsidR="007321AB" w:rsidRPr="00B176F1">
        <w:rPr>
          <w:i/>
          <w:sz w:val="20"/>
          <w:szCs w:val="20"/>
        </w:rPr>
        <w:t>online</w:t>
      </w:r>
      <w:r w:rsidRPr="00B176F1">
        <w:rPr>
          <w:i/>
          <w:sz w:val="20"/>
          <w:szCs w:val="20"/>
        </w:rPr>
        <w:t>.</w:t>
      </w:r>
      <w:r w:rsidR="00A74E2F" w:rsidRPr="00B176F1">
        <w:rPr>
          <w:i/>
          <w:sz w:val="20"/>
          <w:szCs w:val="20"/>
        </w:rPr>
        <w:t xml:space="preserve"> Please ask a</w:t>
      </w:r>
      <w:r w:rsidR="00B176F1">
        <w:rPr>
          <w:i/>
          <w:sz w:val="20"/>
          <w:szCs w:val="20"/>
        </w:rPr>
        <w:t>t reception for more details.</w:t>
      </w:r>
    </w:p>
    <w:p w:rsidR="00E30547" w:rsidRPr="00E30547" w:rsidRDefault="00E30547" w:rsidP="00E30547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E30547" w:rsidRPr="00E30547" w:rsidRDefault="00E30547" w:rsidP="00E30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30547">
        <w:rPr>
          <w:sz w:val="20"/>
          <w:szCs w:val="20"/>
          <w:u w:val="single"/>
        </w:rPr>
        <w:t>Interoperable records/Summary Care Record</w:t>
      </w:r>
      <w:r w:rsidRPr="00E30547">
        <w:rPr>
          <w:sz w:val="20"/>
          <w:szCs w:val="20"/>
        </w:rPr>
        <w:t>.</w:t>
      </w:r>
    </w:p>
    <w:p w:rsidR="00E30547" w:rsidRPr="00E30547" w:rsidRDefault="00E30547" w:rsidP="00A440CD">
      <w:pPr>
        <w:spacing w:after="0" w:line="240" w:lineRule="auto"/>
        <w:ind w:left="720"/>
        <w:jc w:val="both"/>
        <w:rPr>
          <w:sz w:val="20"/>
          <w:szCs w:val="20"/>
        </w:rPr>
      </w:pPr>
      <w:r w:rsidRPr="00E30547">
        <w:rPr>
          <w:sz w:val="20"/>
          <w:szCs w:val="20"/>
        </w:rPr>
        <w:t xml:space="preserve">Practices are required </w:t>
      </w:r>
      <w:r w:rsidR="00703593">
        <w:rPr>
          <w:sz w:val="20"/>
          <w:szCs w:val="20"/>
        </w:rPr>
        <w:t xml:space="preserve">to </w:t>
      </w:r>
      <w:r w:rsidRPr="00E30547">
        <w:rPr>
          <w:sz w:val="20"/>
          <w:szCs w:val="20"/>
        </w:rPr>
        <w:t>upload changes to a patient’s summary information, at least daily</w:t>
      </w:r>
      <w:r w:rsidR="00796F20">
        <w:rPr>
          <w:sz w:val="20"/>
          <w:szCs w:val="20"/>
        </w:rPr>
        <w:t>,</w:t>
      </w:r>
      <w:r w:rsidRPr="00E30547">
        <w:rPr>
          <w:sz w:val="20"/>
          <w:szCs w:val="20"/>
        </w:rPr>
        <w:t xml:space="preserve"> to the Summary Care record.</w:t>
      </w:r>
    </w:p>
    <w:p w:rsidR="00907F0F" w:rsidRPr="00B176F1" w:rsidRDefault="00E30547" w:rsidP="00B176F1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B176F1">
        <w:rPr>
          <w:i/>
          <w:sz w:val="20"/>
          <w:szCs w:val="20"/>
        </w:rPr>
        <w:t xml:space="preserve">Having your Summary Care Record available will help </w:t>
      </w:r>
      <w:r w:rsidR="00972742" w:rsidRPr="00B176F1">
        <w:rPr>
          <w:i/>
          <w:sz w:val="20"/>
          <w:szCs w:val="20"/>
        </w:rPr>
        <w:t xml:space="preserve">other doctors and nurses </w:t>
      </w:r>
      <w:r w:rsidRPr="00B176F1">
        <w:rPr>
          <w:i/>
          <w:sz w:val="20"/>
          <w:szCs w:val="20"/>
        </w:rPr>
        <w:t xml:space="preserve">treating you </w:t>
      </w:r>
      <w:r w:rsidR="00703593" w:rsidRPr="00B176F1">
        <w:rPr>
          <w:i/>
          <w:sz w:val="20"/>
          <w:szCs w:val="20"/>
        </w:rPr>
        <w:t xml:space="preserve">away from your regular surgery, </w:t>
      </w:r>
      <w:r w:rsidRPr="00B176F1">
        <w:rPr>
          <w:i/>
          <w:sz w:val="20"/>
          <w:szCs w:val="20"/>
        </w:rPr>
        <w:t xml:space="preserve">without your full medical record.  They will have access to information about any medication you may be taking and any drugs </w:t>
      </w:r>
      <w:r w:rsidR="007321AB" w:rsidRPr="00B176F1">
        <w:rPr>
          <w:i/>
          <w:sz w:val="20"/>
          <w:szCs w:val="20"/>
        </w:rPr>
        <w:t xml:space="preserve">to which </w:t>
      </w:r>
      <w:r w:rsidRPr="00B176F1">
        <w:rPr>
          <w:i/>
          <w:sz w:val="20"/>
          <w:szCs w:val="20"/>
        </w:rPr>
        <w:t>you have a recorded allergy or sensitivity.</w:t>
      </w:r>
      <w:r w:rsidR="00703593" w:rsidRPr="00B176F1">
        <w:rPr>
          <w:i/>
          <w:sz w:val="20"/>
          <w:szCs w:val="20"/>
        </w:rPr>
        <w:t xml:space="preserve"> Click here for more details </w:t>
      </w:r>
      <w:r w:rsidR="00972742" w:rsidRPr="00B176F1">
        <w:rPr>
          <w:i/>
          <w:sz w:val="20"/>
          <w:szCs w:val="20"/>
        </w:rPr>
        <w:t xml:space="preserve">about the Summary Care Record </w:t>
      </w:r>
      <w:hyperlink r:id="rId8" w:history="1">
        <w:r w:rsidR="00703593" w:rsidRPr="00B176F1">
          <w:rPr>
            <w:rStyle w:val="Hyperlink"/>
            <w:i/>
            <w:sz w:val="20"/>
            <w:szCs w:val="20"/>
          </w:rPr>
          <w:t>http://www.nhscarerecords.nhs.uk/</w:t>
        </w:r>
      </w:hyperlink>
      <w:r w:rsidR="00703593" w:rsidRPr="00B176F1">
        <w:rPr>
          <w:i/>
          <w:sz w:val="20"/>
          <w:szCs w:val="20"/>
        </w:rPr>
        <w:t xml:space="preserve"> </w:t>
      </w:r>
    </w:p>
    <w:p w:rsidR="00907F0F" w:rsidRDefault="00907F0F" w:rsidP="00A440CD">
      <w:pPr>
        <w:spacing w:after="0" w:line="240" w:lineRule="auto"/>
        <w:ind w:left="720"/>
        <w:jc w:val="both"/>
        <w:rPr>
          <w:color w:val="FF0000"/>
          <w:sz w:val="20"/>
          <w:szCs w:val="20"/>
        </w:rPr>
      </w:pPr>
    </w:p>
    <w:p w:rsidR="00E30547" w:rsidRDefault="002477FB" w:rsidP="00A440CD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B176F1">
        <w:rPr>
          <w:i/>
          <w:sz w:val="20"/>
          <w:szCs w:val="20"/>
        </w:rPr>
        <w:t>This function is already live.  H</w:t>
      </w:r>
      <w:r w:rsidR="00E30547" w:rsidRPr="00B176F1">
        <w:rPr>
          <w:i/>
          <w:sz w:val="20"/>
          <w:szCs w:val="20"/>
        </w:rPr>
        <w:t xml:space="preserve">owever, if you do not want your medical records to be available in this way </w:t>
      </w:r>
      <w:r w:rsidR="00703593" w:rsidRPr="00B176F1">
        <w:rPr>
          <w:i/>
          <w:sz w:val="20"/>
          <w:szCs w:val="20"/>
        </w:rPr>
        <w:t>please</w:t>
      </w:r>
      <w:r w:rsidR="00E30547" w:rsidRPr="00B176F1">
        <w:rPr>
          <w:i/>
          <w:sz w:val="20"/>
          <w:szCs w:val="20"/>
        </w:rPr>
        <w:t xml:space="preserve"> let us know.  You can</w:t>
      </w:r>
      <w:r w:rsidRPr="00B176F1">
        <w:rPr>
          <w:i/>
          <w:sz w:val="20"/>
          <w:szCs w:val="20"/>
        </w:rPr>
        <w:t xml:space="preserve"> do this via the ‘opt out form’, available at reception, or on our website.</w:t>
      </w:r>
    </w:p>
    <w:p w:rsidR="00B176F1" w:rsidRDefault="00B176F1" w:rsidP="00A440CD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:rsidR="00B176F1" w:rsidRPr="00B176F1" w:rsidRDefault="00B176F1" w:rsidP="00A440CD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:rsidR="00E30547" w:rsidRPr="00E30547" w:rsidRDefault="00E30547" w:rsidP="00E30547">
      <w:pPr>
        <w:spacing w:after="0" w:line="240" w:lineRule="auto"/>
        <w:jc w:val="both"/>
        <w:rPr>
          <w:sz w:val="20"/>
          <w:szCs w:val="20"/>
        </w:rPr>
      </w:pPr>
    </w:p>
    <w:p w:rsidR="00E30547" w:rsidRPr="00E30547" w:rsidRDefault="00E30547" w:rsidP="00E30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E30547">
        <w:rPr>
          <w:sz w:val="20"/>
          <w:szCs w:val="20"/>
          <w:u w:val="single"/>
        </w:rPr>
        <w:lastRenderedPageBreak/>
        <w:t>GP2GP transfers</w:t>
      </w:r>
      <w:r w:rsidR="00703593">
        <w:rPr>
          <w:sz w:val="20"/>
          <w:szCs w:val="20"/>
          <w:u w:val="single"/>
        </w:rPr>
        <w:t xml:space="preserve"> of Care Records</w:t>
      </w:r>
    </w:p>
    <w:p w:rsidR="002477FB" w:rsidRPr="002477FB" w:rsidRDefault="008143CB" w:rsidP="002477FB">
      <w:pPr>
        <w:pStyle w:val="ListParagraph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We</w:t>
      </w:r>
      <w:r w:rsidR="00593A79">
        <w:rPr>
          <w:sz w:val="20"/>
          <w:szCs w:val="20"/>
        </w:rPr>
        <w:t xml:space="preserve"> are required</w:t>
      </w:r>
      <w:r w:rsidR="002477FB" w:rsidRPr="002477FB">
        <w:rPr>
          <w:sz w:val="20"/>
          <w:szCs w:val="20"/>
        </w:rPr>
        <w:t xml:space="preserve"> to utilise the GP2GP facility for the transfer of patient records between practices, when a patient registers or de-registers.</w:t>
      </w:r>
    </w:p>
    <w:p w:rsidR="00E30547" w:rsidRPr="00E30547" w:rsidRDefault="00E30547" w:rsidP="00A440CD">
      <w:pPr>
        <w:spacing w:after="0" w:line="240" w:lineRule="auto"/>
        <w:ind w:left="720"/>
        <w:jc w:val="both"/>
        <w:rPr>
          <w:sz w:val="20"/>
          <w:szCs w:val="20"/>
        </w:rPr>
      </w:pPr>
      <w:r w:rsidRPr="00E30547">
        <w:rPr>
          <w:sz w:val="20"/>
          <w:szCs w:val="20"/>
        </w:rPr>
        <w:t xml:space="preserve">It is very important that you are registered with a doctor at all times.  If you leave your GP and register with a new </w:t>
      </w:r>
      <w:r w:rsidR="00703593">
        <w:rPr>
          <w:sz w:val="20"/>
          <w:szCs w:val="20"/>
        </w:rPr>
        <w:t>one</w:t>
      </w:r>
      <w:r w:rsidRPr="00E30547">
        <w:rPr>
          <w:sz w:val="20"/>
          <w:szCs w:val="20"/>
        </w:rPr>
        <w:t xml:space="preserve">, your medical records will be removed from your previous doctor and forwarded to your new GP via NHS England.  It can take several weeks for paper records to reach </w:t>
      </w:r>
      <w:r w:rsidR="00703593">
        <w:rPr>
          <w:sz w:val="20"/>
          <w:szCs w:val="20"/>
        </w:rPr>
        <w:t>the</w:t>
      </w:r>
      <w:r w:rsidR="00703593" w:rsidRPr="00E30547">
        <w:rPr>
          <w:sz w:val="20"/>
          <w:szCs w:val="20"/>
        </w:rPr>
        <w:t xml:space="preserve"> </w:t>
      </w:r>
      <w:r w:rsidRPr="00E30547">
        <w:rPr>
          <w:sz w:val="20"/>
          <w:szCs w:val="20"/>
        </w:rPr>
        <w:t>new surgery</w:t>
      </w:r>
      <w:r w:rsidR="00B41344">
        <w:rPr>
          <w:sz w:val="20"/>
          <w:szCs w:val="20"/>
        </w:rPr>
        <w:t>;</w:t>
      </w:r>
      <w:r w:rsidR="00B41344" w:rsidRPr="00E30547">
        <w:rPr>
          <w:sz w:val="20"/>
          <w:szCs w:val="20"/>
        </w:rPr>
        <w:t xml:space="preserve"> with</w:t>
      </w:r>
      <w:r w:rsidRPr="00E30547">
        <w:rPr>
          <w:sz w:val="20"/>
          <w:szCs w:val="20"/>
        </w:rPr>
        <w:t xml:space="preserve"> GP</w:t>
      </w:r>
      <w:r w:rsidR="00972742">
        <w:rPr>
          <w:sz w:val="20"/>
          <w:szCs w:val="20"/>
        </w:rPr>
        <w:t>2</w:t>
      </w:r>
      <w:r w:rsidRPr="00E30547">
        <w:rPr>
          <w:sz w:val="20"/>
          <w:szCs w:val="20"/>
        </w:rPr>
        <w:t xml:space="preserve">GP, your electronic record is transferred to your new practice much sooner.  </w:t>
      </w:r>
    </w:p>
    <w:p w:rsidR="00E30547" w:rsidRPr="00B176F1" w:rsidRDefault="00E30547" w:rsidP="00A440CD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B176F1">
        <w:rPr>
          <w:i/>
          <w:sz w:val="20"/>
          <w:szCs w:val="20"/>
        </w:rPr>
        <w:t>GP2GP transfers are already activ</w:t>
      </w:r>
      <w:r w:rsidR="00972742" w:rsidRPr="00B176F1">
        <w:rPr>
          <w:i/>
          <w:sz w:val="20"/>
          <w:szCs w:val="20"/>
        </w:rPr>
        <w:t>ated</w:t>
      </w:r>
      <w:r w:rsidRPr="00B176F1">
        <w:rPr>
          <w:i/>
          <w:sz w:val="20"/>
          <w:szCs w:val="20"/>
        </w:rPr>
        <w:t xml:space="preserve"> </w:t>
      </w:r>
      <w:r w:rsidR="00703593" w:rsidRPr="00B176F1">
        <w:rPr>
          <w:i/>
          <w:sz w:val="20"/>
          <w:szCs w:val="20"/>
        </w:rPr>
        <w:t xml:space="preserve">at this practice for sending and </w:t>
      </w:r>
      <w:r w:rsidR="00050483" w:rsidRPr="00B176F1">
        <w:rPr>
          <w:i/>
          <w:sz w:val="20"/>
          <w:szCs w:val="20"/>
        </w:rPr>
        <w:t>receiving patient</w:t>
      </w:r>
      <w:r w:rsidRPr="00B176F1">
        <w:rPr>
          <w:i/>
          <w:sz w:val="20"/>
          <w:szCs w:val="20"/>
        </w:rPr>
        <w:t xml:space="preserve"> records.</w:t>
      </w:r>
    </w:p>
    <w:p w:rsidR="00E30547" w:rsidRPr="00E30547" w:rsidRDefault="00E30547" w:rsidP="00E30547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E30547" w:rsidRPr="00E30547" w:rsidRDefault="00E30547" w:rsidP="00E30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E30547">
        <w:rPr>
          <w:sz w:val="20"/>
          <w:szCs w:val="20"/>
          <w:u w:val="single"/>
        </w:rPr>
        <w:t>Patient access to their</w:t>
      </w:r>
      <w:r w:rsidR="00703593">
        <w:rPr>
          <w:sz w:val="20"/>
          <w:szCs w:val="20"/>
          <w:u w:val="single"/>
        </w:rPr>
        <w:t xml:space="preserve"> electronic</w:t>
      </w:r>
      <w:r w:rsidRPr="00E30547">
        <w:rPr>
          <w:sz w:val="20"/>
          <w:szCs w:val="20"/>
          <w:u w:val="single"/>
        </w:rPr>
        <w:t xml:space="preserve"> GP record</w:t>
      </w:r>
    </w:p>
    <w:p w:rsidR="006E77C0" w:rsidRDefault="00552DE6" w:rsidP="00A440CD">
      <w:pPr>
        <w:spacing w:after="0" w:line="240" w:lineRule="auto"/>
        <w:ind w:left="720"/>
        <w:jc w:val="both"/>
        <w:rPr>
          <w:rStyle w:val="CommentReference"/>
        </w:rPr>
      </w:pPr>
      <w:r>
        <w:rPr>
          <w:sz w:val="20"/>
          <w:szCs w:val="20"/>
        </w:rPr>
        <w:t xml:space="preserve">We </w:t>
      </w:r>
      <w:r w:rsidR="00E30547" w:rsidRPr="00E30547">
        <w:rPr>
          <w:sz w:val="20"/>
          <w:szCs w:val="20"/>
        </w:rPr>
        <w:t>are required to promote and offer the facility for patients to view online, export or print any summary of information from their records relating to medications, allergies, adverse reactions</w:t>
      </w:r>
      <w:r w:rsidR="006E77C0">
        <w:rPr>
          <w:sz w:val="20"/>
          <w:szCs w:val="20"/>
        </w:rPr>
        <w:t xml:space="preserve"> and any other additional details which have been agreed with the patient.</w:t>
      </w:r>
    </w:p>
    <w:p w:rsidR="00E30547" w:rsidRPr="00B176F1" w:rsidRDefault="00E30547" w:rsidP="00A440CD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B176F1">
        <w:rPr>
          <w:i/>
          <w:sz w:val="20"/>
          <w:szCs w:val="20"/>
        </w:rPr>
        <w:t xml:space="preserve">Our computer supplier has not yet made </w:t>
      </w:r>
      <w:r w:rsidR="00552DE6" w:rsidRPr="00B176F1">
        <w:rPr>
          <w:i/>
          <w:sz w:val="20"/>
          <w:szCs w:val="20"/>
        </w:rPr>
        <w:t>it possible</w:t>
      </w:r>
      <w:r w:rsidRPr="00B176F1">
        <w:rPr>
          <w:i/>
          <w:sz w:val="20"/>
          <w:szCs w:val="20"/>
        </w:rPr>
        <w:t xml:space="preserve"> for you to access information </w:t>
      </w:r>
      <w:r w:rsidR="00552DE6" w:rsidRPr="00B176F1">
        <w:rPr>
          <w:i/>
          <w:sz w:val="20"/>
          <w:szCs w:val="20"/>
        </w:rPr>
        <w:t>online</w:t>
      </w:r>
      <w:r w:rsidRPr="00B176F1">
        <w:rPr>
          <w:i/>
          <w:sz w:val="20"/>
          <w:szCs w:val="20"/>
        </w:rPr>
        <w:t xml:space="preserve"> from your medical record but </w:t>
      </w:r>
      <w:r w:rsidR="00552DE6" w:rsidRPr="00B176F1">
        <w:rPr>
          <w:i/>
          <w:sz w:val="20"/>
          <w:szCs w:val="20"/>
        </w:rPr>
        <w:t xml:space="preserve">they </w:t>
      </w:r>
      <w:r w:rsidRPr="00B176F1">
        <w:rPr>
          <w:i/>
          <w:sz w:val="20"/>
          <w:szCs w:val="20"/>
        </w:rPr>
        <w:t xml:space="preserve">are working </w:t>
      </w:r>
      <w:r w:rsidR="00552DE6" w:rsidRPr="00B176F1">
        <w:rPr>
          <w:i/>
          <w:sz w:val="20"/>
          <w:szCs w:val="20"/>
        </w:rPr>
        <w:t xml:space="preserve">hard to make it happen very soon. </w:t>
      </w:r>
    </w:p>
    <w:p w:rsidR="00E30547" w:rsidRPr="00E30547" w:rsidRDefault="00E30547" w:rsidP="00E30547">
      <w:pPr>
        <w:spacing w:after="0" w:line="240" w:lineRule="auto"/>
        <w:jc w:val="both"/>
        <w:rPr>
          <w:sz w:val="20"/>
          <w:szCs w:val="20"/>
        </w:rPr>
      </w:pPr>
    </w:p>
    <w:p w:rsidR="0072006D" w:rsidRPr="00E30547" w:rsidRDefault="0072006D">
      <w:pPr>
        <w:rPr>
          <w:sz w:val="20"/>
          <w:szCs w:val="20"/>
        </w:rPr>
      </w:pPr>
    </w:p>
    <w:p w:rsidR="00E30547" w:rsidRDefault="00E30547">
      <w:pPr>
        <w:rPr>
          <w:sz w:val="20"/>
          <w:szCs w:val="20"/>
        </w:rPr>
      </w:pPr>
      <w:bookmarkStart w:id="0" w:name="_GoBack"/>
      <w:bookmarkEnd w:id="0"/>
    </w:p>
    <w:sectPr w:rsidR="00E3054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21" w:rsidRDefault="00FD6121" w:rsidP="00093B24">
      <w:pPr>
        <w:spacing w:after="0" w:line="240" w:lineRule="auto"/>
      </w:pPr>
      <w:r>
        <w:separator/>
      </w:r>
    </w:p>
  </w:endnote>
  <w:endnote w:type="continuationSeparator" w:id="0">
    <w:p w:rsidR="00FD6121" w:rsidRDefault="00FD6121" w:rsidP="0009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21" w:rsidRDefault="00FD6121" w:rsidP="00093B24">
      <w:pPr>
        <w:spacing w:after="0" w:line="240" w:lineRule="auto"/>
      </w:pPr>
      <w:r>
        <w:separator/>
      </w:r>
    </w:p>
  </w:footnote>
  <w:footnote w:type="continuationSeparator" w:id="0">
    <w:p w:rsidR="00FD6121" w:rsidRDefault="00FD6121" w:rsidP="0009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24" w:rsidRDefault="00093B24">
    <w:pPr>
      <w:pStyle w:val="Header"/>
    </w:pPr>
    <w:r w:rsidRPr="001F1420">
      <w:rPr>
        <w:sz w:val="18"/>
        <w:szCs w:val="18"/>
      </w:rPr>
      <w:t>September 2014 V1.0</w:t>
    </w:r>
    <w:r>
      <w:tab/>
    </w:r>
    <w:r>
      <w:tab/>
    </w:r>
    <w:r>
      <w:rPr>
        <w:noProof/>
        <w:lang w:eastAsia="en-GB"/>
      </w:rPr>
      <w:drawing>
        <wp:inline distT="0" distB="0" distL="0" distR="0" wp14:anchorId="1EBC210D" wp14:editId="324CA2AD">
          <wp:extent cx="1932167" cy="89121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411" cy="889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397"/>
    <w:multiLevelType w:val="hybridMultilevel"/>
    <w:tmpl w:val="16CA8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E19EE"/>
    <w:multiLevelType w:val="hybridMultilevel"/>
    <w:tmpl w:val="DD8A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E0549"/>
    <w:multiLevelType w:val="hybridMultilevel"/>
    <w:tmpl w:val="F1CE27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47"/>
    <w:rsid w:val="00043D1C"/>
    <w:rsid w:val="00050483"/>
    <w:rsid w:val="00093B24"/>
    <w:rsid w:val="00193C85"/>
    <w:rsid w:val="001F1420"/>
    <w:rsid w:val="002477FB"/>
    <w:rsid w:val="005515E0"/>
    <w:rsid w:val="00552DE6"/>
    <w:rsid w:val="00593A79"/>
    <w:rsid w:val="00696281"/>
    <w:rsid w:val="006E77C0"/>
    <w:rsid w:val="00703593"/>
    <w:rsid w:val="0072006D"/>
    <w:rsid w:val="007321AB"/>
    <w:rsid w:val="00796F20"/>
    <w:rsid w:val="0081412F"/>
    <w:rsid w:val="008143CB"/>
    <w:rsid w:val="00907F0F"/>
    <w:rsid w:val="00972742"/>
    <w:rsid w:val="00986317"/>
    <w:rsid w:val="00A440CD"/>
    <w:rsid w:val="00A74E2F"/>
    <w:rsid w:val="00B176F1"/>
    <w:rsid w:val="00B41344"/>
    <w:rsid w:val="00B54E52"/>
    <w:rsid w:val="00BB33CF"/>
    <w:rsid w:val="00C117A1"/>
    <w:rsid w:val="00C90D96"/>
    <w:rsid w:val="00CB442C"/>
    <w:rsid w:val="00E30547"/>
    <w:rsid w:val="00E346C6"/>
    <w:rsid w:val="00E50540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5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2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24"/>
  </w:style>
  <w:style w:type="paragraph" w:styleId="Footer">
    <w:name w:val="footer"/>
    <w:basedOn w:val="Normal"/>
    <w:link w:val="FooterChar"/>
    <w:uiPriority w:val="99"/>
    <w:unhideWhenUsed/>
    <w:rsid w:val="0009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5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2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24"/>
  </w:style>
  <w:style w:type="paragraph" w:styleId="Footer">
    <w:name w:val="footer"/>
    <w:basedOn w:val="Normal"/>
    <w:link w:val="FooterChar"/>
    <w:uiPriority w:val="99"/>
    <w:unhideWhenUsed/>
    <w:rsid w:val="0009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carerecords.nhs.u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Colley</dc:creator>
  <cp:lastModifiedBy>Windows User</cp:lastModifiedBy>
  <cp:revision>3</cp:revision>
  <cp:lastPrinted>2014-09-23T14:14:00Z</cp:lastPrinted>
  <dcterms:created xsi:type="dcterms:W3CDTF">2014-09-23T14:14:00Z</dcterms:created>
  <dcterms:modified xsi:type="dcterms:W3CDTF">2014-09-23T14:31:00Z</dcterms:modified>
</cp:coreProperties>
</file>